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18BF9E" w14:textId="4EBBCAFC" w:rsidR="007F39ED" w:rsidRDefault="007F39ED" w:rsidP="007F39ED">
      <w:pPr>
        <w:pStyle w:val="A-BH-spaceafter"/>
        <w:rPr>
          <w:sz w:val="24"/>
        </w:rPr>
      </w:pPr>
      <w:r>
        <w:t>Unit 4 Web-Based Resources and Videos </w:t>
      </w:r>
    </w:p>
    <w:p w14:paraId="7F7C1518" w14:textId="15670AEE" w:rsidR="007F39ED" w:rsidRDefault="007F39ED" w:rsidP="007F39ED">
      <w:pPr>
        <w:pStyle w:val="A-CH"/>
      </w:pPr>
      <w:r>
        <w:t>Chapter 9</w:t>
      </w:r>
    </w:p>
    <w:p w14:paraId="56422DEE" w14:textId="2D1AF6B9" w:rsidR="007F39ED" w:rsidRDefault="007F39ED" w:rsidP="007F39ED">
      <w:pPr>
        <w:pStyle w:val="A-EH-lessspaceaboveandbelow"/>
      </w:pPr>
      <w:r>
        <w:t>Questioning Suffering</w:t>
      </w:r>
    </w:p>
    <w:p w14:paraId="43E8F92C" w14:textId="77777777" w:rsidR="007F39ED" w:rsidRDefault="00D0244E" w:rsidP="007F39ED">
      <w:pPr>
        <w:pStyle w:val="A-BulletList-level1"/>
        <w:rPr>
          <w:szCs w:val="24"/>
        </w:rPr>
      </w:pPr>
      <w:hyperlink r:id="rId8" w:history="1">
        <w:r w:rsidR="007F39ED">
          <w:rPr>
            <w:rStyle w:val="Hyperlink"/>
            <w:szCs w:val="24"/>
          </w:rPr>
          <w:t>https://youtu.be/xQwnH8th_fs</w:t>
        </w:r>
      </w:hyperlink>
      <w:r w:rsidR="007F39ED">
        <w:rPr>
          <w:szCs w:val="24"/>
        </w:rPr>
        <w:t xml:space="preserve"> </w:t>
      </w:r>
    </w:p>
    <w:p w14:paraId="5BABF489" w14:textId="77777777" w:rsidR="007F39ED" w:rsidRDefault="007F39ED" w:rsidP="007F39ED">
      <w:pPr>
        <w:pStyle w:val="A-BulletList-level1"/>
        <w:numPr>
          <w:ilvl w:val="0"/>
          <w:numId w:val="0"/>
        </w:numPr>
        <w:ind w:left="720"/>
        <w:rPr>
          <w:szCs w:val="24"/>
        </w:rPr>
      </w:pPr>
      <w:r>
        <w:rPr>
          <w:szCs w:val="24"/>
        </w:rPr>
        <w:t>“The Book of Job” by the Bible Project (11:00). Animated short Scripture doodle video breaks down the literary design of the Book of Job and its flow of thought. Use with step 4 of learning experience 3.</w:t>
      </w:r>
    </w:p>
    <w:p w14:paraId="6ED106A8" w14:textId="7E77DBC3" w:rsidR="007F39ED" w:rsidRDefault="007F39ED" w:rsidP="007F39ED">
      <w:pPr>
        <w:pStyle w:val="A-EH-lessspaceaboveandbelow"/>
      </w:pPr>
      <w:r>
        <w:t>10 Best and Worst Things to Say to Someone in Grief</w:t>
      </w:r>
    </w:p>
    <w:p w14:paraId="63F94188" w14:textId="77777777" w:rsidR="007F39ED" w:rsidRDefault="00D0244E" w:rsidP="007F39ED">
      <w:pPr>
        <w:pStyle w:val="A-BulletList-level1"/>
        <w:rPr>
          <w:szCs w:val="24"/>
        </w:rPr>
      </w:pPr>
      <w:hyperlink r:id="rId9" w:history="1">
        <w:r w:rsidR="007F39ED">
          <w:rPr>
            <w:rStyle w:val="Hyperlink"/>
            <w:szCs w:val="24"/>
          </w:rPr>
          <w:t>https://grief.com/10-best-worst-things-to-say-to-someone-in-grief/</w:t>
        </w:r>
      </w:hyperlink>
      <w:r w:rsidR="007F39ED">
        <w:rPr>
          <w:szCs w:val="24"/>
        </w:rPr>
        <w:t xml:space="preserve"> </w:t>
      </w:r>
    </w:p>
    <w:p w14:paraId="6C53EAD3" w14:textId="37374BD2" w:rsidR="007F39ED" w:rsidRDefault="007F39ED" w:rsidP="007F39ED">
      <w:pPr>
        <w:pStyle w:val="A-BulletList-level1"/>
        <w:numPr>
          <w:ilvl w:val="0"/>
          <w:numId w:val="0"/>
        </w:numPr>
        <w:ind w:left="720"/>
        <w:rPr>
          <w:szCs w:val="24"/>
        </w:rPr>
      </w:pPr>
      <w:r>
        <w:rPr>
          <w:szCs w:val="24"/>
        </w:rPr>
        <w:t>The list “The 10 Best and 10 Worst Things to Say to Someone in Grief” provided in the student book comes from Grief.com. This website offers education, information, and other helpful resources that they hope will make the challenging road of grief a little easier. Use this website with learning experience 5.</w:t>
      </w:r>
    </w:p>
    <w:p w14:paraId="30876E60" w14:textId="5736CFC2" w:rsidR="007F39ED" w:rsidRDefault="007F39ED" w:rsidP="007F39ED">
      <w:pPr>
        <w:pStyle w:val="A-CH"/>
      </w:pPr>
      <w:r>
        <w:t>Chapter 10</w:t>
      </w:r>
    </w:p>
    <w:p w14:paraId="56A21EDB" w14:textId="6CCD327F" w:rsidR="007F39ED" w:rsidRDefault="007F39ED" w:rsidP="007F39ED">
      <w:pPr>
        <w:pStyle w:val="A-EH-lessspaceaboveandbelow"/>
      </w:pPr>
      <w:r>
        <w:t>Martin Luther King Jr. and Provocative Nonviolence</w:t>
      </w:r>
    </w:p>
    <w:p w14:paraId="2486AA6D" w14:textId="77777777" w:rsidR="007F39ED" w:rsidRDefault="00D0244E" w:rsidP="007F39ED">
      <w:pPr>
        <w:pStyle w:val="A-BulletList-level1"/>
        <w:rPr>
          <w:szCs w:val="24"/>
        </w:rPr>
      </w:pPr>
      <w:hyperlink r:id="rId10" w:history="1">
        <w:r w:rsidR="007F39ED">
          <w:rPr>
            <w:rStyle w:val="Hyperlink"/>
            <w:szCs w:val="24"/>
          </w:rPr>
          <w:t>https://www.wordonfire.org/resources/blog/bishop-barron-on-martin-luther-king-jr-and-provocative-nonviolence/</w:t>
        </w:r>
      </w:hyperlink>
    </w:p>
    <w:p w14:paraId="5D44DC88" w14:textId="77777777" w:rsidR="007F39ED" w:rsidRDefault="007F39ED" w:rsidP="007F39ED">
      <w:pPr>
        <w:pStyle w:val="A-BulletList-level1"/>
        <w:numPr>
          <w:ilvl w:val="0"/>
          <w:numId w:val="0"/>
        </w:numPr>
        <w:ind w:left="720"/>
        <w:rPr>
          <w:szCs w:val="24"/>
        </w:rPr>
      </w:pPr>
      <w:r>
        <w:rPr>
          <w:szCs w:val="24"/>
        </w:rPr>
        <w:t xml:space="preserve">Bishop Barron discusses Christian teachings on nonviolence (9:14). There are typically two responses to violence: fight or flight. The first is to fight violence with violence; the second is to acquiesce. Jesus offers a third option: provocative nonviolence. Specifically addresses the cultural context of “turn the other cheek.” Use this video with learning experience 6. </w:t>
      </w:r>
    </w:p>
    <w:p w14:paraId="35CD2B71" w14:textId="171716FE" w:rsidR="007F39ED" w:rsidRDefault="007F39ED" w:rsidP="007F39ED">
      <w:pPr>
        <w:pStyle w:val="A-EH-lessspaceaboveandbelow"/>
      </w:pPr>
      <w:r>
        <w:t xml:space="preserve"> “When I Call for Help”: A Pastoral Response to Domestic Violence Against Women</w:t>
      </w:r>
    </w:p>
    <w:p w14:paraId="1B086652" w14:textId="77777777" w:rsidR="007F39ED" w:rsidRDefault="00D0244E" w:rsidP="007F39ED">
      <w:pPr>
        <w:pStyle w:val="A-BulletList-level1"/>
        <w:rPr>
          <w:szCs w:val="24"/>
        </w:rPr>
      </w:pPr>
      <w:hyperlink r:id="rId11" w:history="1">
        <w:r w:rsidR="007F39ED">
          <w:rPr>
            <w:rStyle w:val="Hyperlink"/>
            <w:szCs w:val="24"/>
          </w:rPr>
          <w:t>http://www.usccb.org/issues-and-action/marriage-and-family/marriage/domestic-violence/when-i-call-for-help.cfm</w:t>
        </w:r>
      </w:hyperlink>
      <w:r w:rsidR="007F39ED">
        <w:rPr>
          <w:szCs w:val="24"/>
        </w:rPr>
        <w:t xml:space="preserve"> </w:t>
      </w:r>
    </w:p>
    <w:p w14:paraId="2C4A0A38" w14:textId="77777777" w:rsidR="007F39ED" w:rsidRDefault="007F39ED" w:rsidP="007F39ED">
      <w:pPr>
        <w:pStyle w:val="A-BulletList-level1"/>
        <w:numPr>
          <w:ilvl w:val="0"/>
          <w:numId w:val="0"/>
        </w:numPr>
        <w:ind w:left="720"/>
        <w:rPr>
          <w:szCs w:val="24"/>
        </w:rPr>
      </w:pPr>
      <w:r>
        <w:rPr>
          <w:szCs w:val="24"/>
        </w:rPr>
        <w:t>The USCCB affirmed their stance against domestic violence, and their support for victims of domestic violence, in their 2002 statement, an updated version of their 1992 statement, which addresses abused women, men who abuse, and pastors and pastoral staffs; offers updated statistics, resources, and information about domestic violence (updated again in 2016); includes practical suggestions for dioceses and parishes based on actual experiences. Use this letter with the handout in step 10 of this learning experience.</w:t>
      </w:r>
    </w:p>
    <w:p w14:paraId="10D85F55" w14:textId="77777777" w:rsidR="007F39ED" w:rsidRDefault="007F39ED" w:rsidP="007F39ED">
      <w:pPr>
        <w:pStyle w:val="A-EH-lessspaceaboveandbelow"/>
      </w:pPr>
    </w:p>
    <w:p w14:paraId="1373966E" w14:textId="77777777" w:rsidR="007F39ED" w:rsidRDefault="007F39ED" w:rsidP="007F39ED">
      <w:pPr>
        <w:pStyle w:val="A-EH-lessspaceaboveandbelow"/>
      </w:pPr>
    </w:p>
    <w:p w14:paraId="528BECB1" w14:textId="77777777" w:rsidR="007F39ED" w:rsidRDefault="007F39ED" w:rsidP="007F39ED">
      <w:pPr>
        <w:pStyle w:val="A-EH-lessspaceaboveandbelow"/>
      </w:pPr>
    </w:p>
    <w:p w14:paraId="00F7CB6B" w14:textId="77777777" w:rsidR="007F39ED" w:rsidRDefault="007F39ED" w:rsidP="007F39ED">
      <w:pPr>
        <w:pStyle w:val="A-EH-lessspaceaboveandbelow"/>
      </w:pPr>
    </w:p>
    <w:p w14:paraId="2F76C330" w14:textId="5D04171E" w:rsidR="007F39ED" w:rsidRDefault="007F39ED" w:rsidP="007F39ED">
      <w:pPr>
        <w:pStyle w:val="A-EH-lessspaceaboveandbelow"/>
      </w:pPr>
      <w:r>
        <w:lastRenderedPageBreak/>
        <w:t>“Open Wide Our Hearts”: Pastoral Letter against Racism</w:t>
      </w:r>
    </w:p>
    <w:p w14:paraId="7A2ACECB" w14:textId="77777777" w:rsidR="007F39ED" w:rsidRDefault="00D0244E" w:rsidP="007F39ED">
      <w:pPr>
        <w:pStyle w:val="A-BulletList-level1"/>
        <w:rPr>
          <w:szCs w:val="24"/>
        </w:rPr>
      </w:pPr>
      <w:hyperlink r:id="rId12" w:history="1">
        <w:r w:rsidR="007F39ED">
          <w:rPr>
            <w:rStyle w:val="Hyperlink"/>
            <w:szCs w:val="24"/>
          </w:rPr>
          <w:t>http://www.usccb.org/issues-and-action/human-life-and-dignity/racism/upload/open-wide-our-hearts.pdf</w:t>
        </w:r>
      </w:hyperlink>
      <w:r w:rsidR="007F39ED">
        <w:rPr>
          <w:szCs w:val="24"/>
        </w:rPr>
        <w:t xml:space="preserve"> </w:t>
      </w:r>
    </w:p>
    <w:p w14:paraId="574C3117" w14:textId="77777777" w:rsidR="007F39ED" w:rsidRDefault="007F39ED" w:rsidP="007F39ED">
      <w:pPr>
        <w:pStyle w:val="A-BulletList-level1-spaceafter"/>
        <w:numPr>
          <w:ilvl w:val="0"/>
          <w:numId w:val="0"/>
        </w:numPr>
        <w:ind w:left="720"/>
      </w:pPr>
      <w:r>
        <w:t>USCCB pastoral letter against racism (November 2018) is a powerful invitation for all the people of God to “face courageously the vice of racism,  .  .  .  reach out generously to the victims of this evil, to assist the conversion needed in those who still harbor racism, and to begin to change policies and structures that allow racism to persist.” Use this letter with the handout in step 10 of this learning experience.</w:t>
      </w:r>
    </w:p>
    <w:p w14:paraId="21041633" w14:textId="77777777" w:rsidR="007F39ED" w:rsidRDefault="00D0244E" w:rsidP="007F39ED">
      <w:pPr>
        <w:pStyle w:val="A-BulletList-level1"/>
        <w:rPr>
          <w:szCs w:val="24"/>
        </w:rPr>
      </w:pPr>
      <w:hyperlink r:id="rId13" w:history="1">
        <w:r w:rsidR="007F39ED">
          <w:rPr>
            <w:rStyle w:val="Hyperlink"/>
          </w:rPr>
          <w:t>http://www.usccb.org/issues-and-action/human-life-and-dignity/racism/upload/open-wide-our-hearts-bulletin-insert.pdf</w:t>
        </w:r>
      </w:hyperlink>
      <w:r w:rsidR="007F39ED">
        <w:t xml:space="preserve"> </w:t>
      </w:r>
    </w:p>
    <w:p w14:paraId="34D46A03" w14:textId="77777777" w:rsidR="007F39ED" w:rsidRDefault="007F39ED" w:rsidP="007F39ED">
      <w:pPr>
        <w:pStyle w:val="A-BulletList-level1"/>
        <w:numPr>
          <w:ilvl w:val="0"/>
          <w:numId w:val="0"/>
        </w:numPr>
        <w:ind w:left="720"/>
        <w:rPr>
          <w:szCs w:val="24"/>
        </w:rPr>
      </w:pPr>
      <w:r>
        <w:rPr>
          <w:szCs w:val="24"/>
        </w:rPr>
        <w:t>A two-page summary of the thirty-two-page document ”</w:t>
      </w:r>
      <w:r>
        <w:rPr>
          <w:iCs/>
          <w:szCs w:val="24"/>
        </w:rPr>
        <w:t>Open Wide Our Hearts.”</w:t>
      </w:r>
      <w:r>
        <w:rPr>
          <w:szCs w:val="24"/>
        </w:rPr>
        <w:t xml:space="preserve"> Summarizes main points and provides thought-provoking reflection questions. </w:t>
      </w:r>
    </w:p>
    <w:p w14:paraId="53F3B381" w14:textId="5BFFD095" w:rsidR="007F39ED" w:rsidRDefault="007F39ED" w:rsidP="007F39ED">
      <w:pPr>
        <w:pStyle w:val="A-EH-lessspaceaboveandbelow"/>
      </w:pPr>
      <w:r>
        <w:t>Restorative Justice</w:t>
      </w:r>
    </w:p>
    <w:p w14:paraId="473A4177" w14:textId="77777777" w:rsidR="007F39ED" w:rsidRDefault="00D0244E" w:rsidP="007F39ED">
      <w:pPr>
        <w:pStyle w:val="A-BulletList-level1"/>
        <w:rPr>
          <w:szCs w:val="24"/>
        </w:rPr>
      </w:pPr>
      <w:hyperlink r:id="rId14" w:anchor="intro" w:history="1">
        <w:r w:rsidR="007F39ED">
          <w:rPr>
            <w:rStyle w:val="Hyperlink"/>
          </w:rPr>
          <w:t>http://www.usccb.org/issues-and-action/human-life-and-dignity/criminal-justice-restorative-justice/crime-and-criminal-justice.cfm#intro</w:t>
        </w:r>
      </w:hyperlink>
    </w:p>
    <w:p w14:paraId="20EE57C3" w14:textId="016276CA" w:rsidR="007F39ED" w:rsidRDefault="007F39ED" w:rsidP="007F39ED">
      <w:pPr>
        <w:pStyle w:val="A-BulletList-level1"/>
        <w:numPr>
          <w:ilvl w:val="0"/>
          <w:numId w:val="0"/>
        </w:numPr>
        <w:ind w:left="720"/>
        <w:rPr>
          <w:szCs w:val="24"/>
        </w:rPr>
      </w:pPr>
      <w:r>
        <w:rPr>
          <w:szCs w:val="24"/>
        </w:rPr>
        <w:t>A statement of the USCCB (November 15, 2000) in response to crime in the United States. Seeks dialogue on crime and corrections, justice and mercy, responsibility and treatment. Explores</w:t>
      </w:r>
      <w:r w:rsidR="00D0244E">
        <w:rPr>
          <w:szCs w:val="24"/>
        </w:rPr>
        <w:t xml:space="preserve"> these questions</w:t>
      </w:r>
      <w:r>
        <w:rPr>
          <w:szCs w:val="24"/>
        </w:rPr>
        <w:t>: How can we restore our respect for law and life? How can we protect and rebuild communities, confront crime without vengeance, and defend life without taking life? Use this statement with the handout in step 10 of this learning experience.</w:t>
      </w:r>
    </w:p>
    <w:p w14:paraId="72A98C09" w14:textId="7FF1D51E" w:rsidR="007F39ED" w:rsidRDefault="007F39ED" w:rsidP="007F39ED">
      <w:pPr>
        <w:pStyle w:val="A-EH-lessspaceaboveandbelow"/>
      </w:pPr>
      <w:r>
        <w:t>Background on Gun Violence</w:t>
      </w:r>
    </w:p>
    <w:p w14:paraId="6D6E17F3" w14:textId="77777777" w:rsidR="007F39ED" w:rsidRDefault="00D0244E" w:rsidP="007F39ED">
      <w:pPr>
        <w:pStyle w:val="A-BulletList-level1"/>
        <w:rPr>
          <w:szCs w:val="24"/>
        </w:rPr>
      </w:pPr>
      <w:hyperlink r:id="rId15" w:history="1">
        <w:r w:rsidR="007F39ED">
          <w:rPr>
            <w:rStyle w:val="Hyperlink"/>
            <w:szCs w:val="24"/>
          </w:rPr>
          <w:t>http://www.usccb.org/issues-and-action/human-life-and-dignity/criminal-justice-restorative-justice/upload/Backgrounder-on-Gun-Violence-March-2018.pdf</w:t>
        </w:r>
      </w:hyperlink>
      <w:r w:rsidR="007F39ED">
        <w:rPr>
          <w:szCs w:val="24"/>
        </w:rPr>
        <w:t xml:space="preserve"> </w:t>
      </w:r>
    </w:p>
    <w:p w14:paraId="3399A7A9" w14:textId="77777777" w:rsidR="007F39ED" w:rsidRDefault="007F39ED" w:rsidP="007F39ED">
      <w:pPr>
        <w:pStyle w:val="A-BulletList-level1"/>
        <w:numPr>
          <w:ilvl w:val="0"/>
          <w:numId w:val="0"/>
        </w:numPr>
        <w:ind w:left="720"/>
        <w:rPr>
          <w:szCs w:val="24"/>
        </w:rPr>
      </w:pPr>
      <w:r>
        <w:rPr>
          <w:szCs w:val="24"/>
        </w:rPr>
        <w:t>USCCB Department of Justice, Peace, and Human Development Office of Domestic Social Development offers this background on gun violence. Use this background information with the handout in step 10 of this learning experience.</w:t>
      </w:r>
    </w:p>
    <w:p w14:paraId="28C1C4E7" w14:textId="7B89DCCD" w:rsidR="007F39ED" w:rsidRDefault="007F39ED" w:rsidP="007F39ED">
      <w:pPr>
        <w:pStyle w:val="A-EH-lessspaceaboveandbelow"/>
      </w:pPr>
      <w:r>
        <w:t>Torture Is Moral Evil</w:t>
      </w:r>
    </w:p>
    <w:p w14:paraId="2CABA8D6" w14:textId="77777777" w:rsidR="007F39ED" w:rsidRDefault="00D0244E" w:rsidP="007F39ED">
      <w:pPr>
        <w:pStyle w:val="A-BulletList-level1"/>
        <w:rPr>
          <w:szCs w:val="24"/>
        </w:rPr>
      </w:pPr>
      <w:hyperlink r:id="rId16" w:history="1">
        <w:r w:rsidR="007F39ED">
          <w:rPr>
            <w:rStyle w:val="Hyperlink"/>
            <w:szCs w:val="24"/>
          </w:rPr>
          <w:t>http://www.usccb.org/issues-and-action/human-life-and-dignity/torture/upload/2013-02-TortureBackgrounder-FINAL.pdf</w:t>
        </w:r>
      </w:hyperlink>
      <w:r w:rsidR="007F39ED">
        <w:rPr>
          <w:szCs w:val="24"/>
        </w:rPr>
        <w:t xml:space="preserve"> </w:t>
      </w:r>
    </w:p>
    <w:p w14:paraId="5078E831" w14:textId="77777777" w:rsidR="007F39ED" w:rsidRDefault="007F39ED" w:rsidP="007F39ED">
      <w:pPr>
        <w:pStyle w:val="A-BulletList-level1"/>
        <w:numPr>
          <w:ilvl w:val="0"/>
          <w:numId w:val="0"/>
        </w:numPr>
        <w:ind w:left="720"/>
        <w:rPr>
          <w:szCs w:val="24"/>
        </w:rPr>
      </w:pPr>
      <w:r>
        <w:rPr>
          <w:szCs w:val="24"/>
        </w:rPr>
        <w:t>Explains why torture is a moral evil that must never be tolerated. Use this background information with the handout in step 10 of this learning experience.</w:t>
      </w:r>
    </w:p>
    <w:p w14:paraId="49708075" w14:textId="72E89CE1" w:rsidR="007F39ED" w:rsidRDefault="007F39ED" w:rsidP="007F39ED">
      <w:pPr>
        <w:pStyle w:val="A-EH-lessspaceaboveandbelow"/>
      </w:pPr>
      <w:r>
        <w:t>Theological and Moral Perspectives on Today’s Challenge of Peace</w:t>
      </w:r>
    </w:p>
    <w:p w14:paraId="7BFCEE7A" w14:textId="77777777" w:rsidR="007F39ED" w:rsidRDefault="00D0244E" w:rsidP="007F39ED">
      <w:pPr>
        <w:pStyle w:val="A-BulletList-level1"/>
        <w:rPr>
          <w:szCs w:val="24"/>
        </w:rPr>
      </w:pPr>
      <w:hyperlink r:id="rId17" w:history="1">
        <w:r w:rsidR="007F39ED">
          <w:rPr>
            <w:rStyle w:val="Hyperlink"/>
            <w:szCs w:val="24"/>
          </w:rPr>
          <w:t>http://www.usccb.org/issues-and-action/human-life-and-dignity/september-11/theological-and-moral-perspectives-on-todays-challenge-of-peace.cfm</w:t>
        </w:r>
      </w:hyperlink>
      <w:r w:rsidR="007F39ED">
        <w:rPr>
          <w:szCs w:val="24"/>
        </w:rPr>
        <w:t xml:space="preserve"> </w:t>
      </w:r>
    </w:p>
    <w:p w14:paraId="3155C6B1" w14:textId="77777777" w:rsidR="007F39ED" w:rsidRDefault="007F39ED" w:rsidP="007F39ED">
      <w:pPr>
        <w:pStyle w:val="A-BulletList-level1"/>
        <w:numPr>
          <w:ilvl w:val="0"/>
          <w:numId w:val="0"/>
        </w:numPr>
        <w:ind w:left="720"/>
        <w:rPr>
          <w:szCs w:val="24"/>
        </w:rPr>
      </w:pPr>
      <w:r>
        <w:rPr>
          <w:szCs w:val="24"/>
        </w:rPr>
        <w:t>Discusses various moral issues with security and just war, and offers extensive commentary on “the war on terror,” which can easily apply to acts of domestic terrorism. Use this information with the handout in step 10 of this learning experience.</w:t>
      </w:r>
    </w:p>
    <w:p w14:paraId="433F4FA7" w14:textId="77777777" w:rsidR="007F39ED" w:rsidRDefault="007F39ED" w:rsidP="007F39ED">
      <w:pPr>
        <w:pStyle w:val="A-EH-lessspaceaboveandbelow"/>
      </w:pPr>
    </w:p>
    <w:p w14:paraId="42B43E41" w14:textId="418C6D06" w:rsidR="007F39ED" w:rsidRDefault="007F39ED" w:rsidP="007F39ED">
      <w:pPr>
        <w:pStyle w:val="A-EH-lessspaceaboveandbelow"/>
        <w:rPr>
          <w:i/>
          <w:iCs/>
        </w:rPr>
      </w:pPr>
      <w:r>
        <w:lastRenderedPageBreak/>
        <w:t xml:space="preserve"> “On Care for Our Common Home” “</w:t>
      </w:r>
      <w:proofErr w:type="spellStart"/>
      <w:r>
        <w:rPr>
          <w:i/>
          <w:iCs/>
        </w:rPr>
        <w:t>Laudato</w:t>
      </w:r>
      <w:proofErr w:type="spellEnd"/>
      <w:r>
        <w:rPr>
          <w:i/>
          <w:iCs/>
        </w:rPr>
        <w:t xml:space="preserve"> Si’”</w:t>
      </w:r>
    </w:p>
    <w:p w14:paraId="17C5282B" w14:textId="77777777" w:rsidR="007F39ED" w:rsidRDefault="00D0244E" w:rsidP="007F39ED">
      <w:pPr>
        <w:pStyle w:val="A-BulletList-level1"/>
        <w:rPr>
          <w:szCs w:val="24"/>
        </w:rPr>
      </w:pPr>
      <w:hyperlink r:id="rId18" w:history="1">
        <w:r w:rsidR="007F39ED">
          <w:rPr>
            <w:rStyle w:val="Hyperlink"/>
            <w:szCs w:val="24"/>
          </w:rPr>
          <w:t>http://w2.vatican.va/content/francesco/en/encyclicals/documents/papa-francesco_20150524_enciclica-laudato-si.html</w:t>
        </w:r>
      </w:hyperlink>
    </w:p>
    <w:p w14:paraId="01A2CA53" w14:textId="77777777" w:rsidR="007F39ED" w:rsidRDefault="007F39ED" w:rsidP="007F39ED">
      <w:pPr>
        <w:pStyle w:val="A-BulletList-level1"/>
        <w:numPr>
          <w:ilvl w:val="0"/>
          <w:numId w:val="0"/>
        </w:numPr>
        <w:ind w:left="720"/>
        <w:rPr>
          <w:szCs w:val="24"/>
        </w:rPr>
      </w:pPr>
      <w:r>
        <w:rPr>
          <w:szCs w:val="24"/>
        </w:rPr>
        <w:t>Pope Francis’s 2015 encyclical “On Care for Our Common Home” on the environment. Use this document with learning experience 7.</w:t>
      </w:r>
    </w:p>
    <w:p w14:paraId="5D387751" w14:textId="6EDF96A7" w:rsidR="007F39ED" w:rsidRDefault="007F39ED" w:rsidP="007F39ED">
      <w:pPr>
        <w:pStyle w:val="A-EH-lessspaceaboveandbelow"/>
      </w:pPr>
      <w:r>
        <w:t>Catholic Church Teaching on Environmental Issues Covering 45 Years</w:t>
      </w:r>
    </w:p>
    <w:p w14:paraId="5A463BDC" w14:textId="77777777" w:rsidR="007F39ED" w:rsidRDefault="00D0244E" w:rsidP="007F39ED">
      <w:pPr>
        <w:pStyle w:val="A-BulletList-level1"/>
        <w:rPr>
          <w:szCs w:val="24"/>
        </w:rPr>
      </w:pPr>
      <w:hyperlink r:id="rId19" w:history="1">
        <w:r w:rsidR="007F39ED">
          <w:rPr>
            <w:rStyle w:val="Hyperlink"/>
            <w:szCs w:val="24"/>
          </w:rPr>
          <w:t>http://www.usccb.org/issues-and-action/human-life-and-dignity/environment/environmental-justice-program/upload/Environmental-Primer.pdf</w:t>
        </w:r>
      </w:hyperlink>
    </w:p>
    <w:p w14:paraId="53735FA1" w14:textId="77777777" w:rsidR="007F39ED" w:rsidRDefault="007F39ED" w:rsidP="007F39ED">
      <w:pPr>
        <w:pStyle w:val="A-BulletList-level1"/>
        <w:numPr>
          <w:ilvl w:val="0"/>
          <w:numId w:val="0"/>
        </w:numPr>
        <w:ind w:left="720"/>
        <w:rPr>
          <w:szCs w:val="24"/>
        </w:rPr>
      </w:pPr>
      <w:r>
        <w:rPr>
          <w:szCs w:val="24"/>
        </w:rPr>
        <w:t xml:space="preserve">A two-page pdf from the USCCB highlighting the Church’s teaching on environmental issues with reference to documents from Pope Paul VI (1967) to Pope Francis (2013). </w:t>
      </w:r>
    </w:p>
    <w:p w14:paraId="0C28953C" w14:textId="12A36E78" w:rsidR="007F39ED" w:rsidRDefault="007F39ED" w:rsidP="007F39ED">
      <w:pPr>
        <w:pStyle w:val="A-EH-lessspaceaboveandbelow"/>
      </w:pPr>
      <w:r>
        <w:t>Catholic Relief Services and Catholic Social Teaching</w:t>
      </w:r>
    </w:p>
    <w:p w14:paraId="0BF1C7F0" w14:textId="77777777" w:rsidR="007F39ED" w:rsidRDefault="00D0244E" w:rsidP="007F39ED">
      <w:pPr>
        <w:pStyle w:val="A-BulletList-level1"/>
        <w:rPr>
          <w:szCs w:val="24"/>
        </w:rPr>
      </w:pPr>
      <w:hyperlink r:id="rId20" w:history="1">
        <w:r w:rsidR="007F39ED">
          <w:rPr>
            <w:rStyle w:val="Hyperlink"/>
            <w:szCs w:val="24"/>
          </w:rPr>
          <w:t>https://youtu.be/TCcl7DoGRW0</w:t>
        </w:r>
      </w:hyperlink>
    </w:p>
    <w:p w14:paraId="558FEAF3" w14:textId="77777777" w:rsidR="007F39ED" w:rsidRDefault="007F39ED" w:rsidP="007F39ED">
      <w:pPr>
        <w:pStyle w:val="A-BulletList-level1"/>
        <w:numPr>
          <w:ilvl w:val="0"/>
          <w:numId w:val="0"/>
        </w:numPr>
        <w:ind w:left="720"/>
        <w:rPr>
          <w:szCs w:val="24"/>
        </w:rPr>
      </w:pPr>
      <w:r>
        <w:rPr>
          <w:szCs w:val="24"/>
        </w:rPr>
        <w:t>Part of a video series by the USCCB and Catholic Relief Services on Catholic Social Teaching (3:04).</w:t>
      </w:r>
    </w:p>
    <w:p w14:paraId="0D353EED" w14:textId="77777777" w:rsidR="007F39ED" w:rsidRDefault="007F39ED" w:rsidP="007F39ED">
      <w:pPr>
        <w:spacing w:line="360" w:lineRule="auto"/>
        <w:rPr>
          <w:rFonts w:cs="Arial"/>
          <w:szCs w:val="24"/>
        </w:rPr>
      </w:pPr>
      <w:bookmarkStart w:id="0" w:name="_GoBack"/>
      <w:bookmarkEnd w:id="0"/>
    </w:p>
    <w:sectPr w:rsidR="007F39ED" w:rsidSect="00984CD1">
      <w:headerReference w:type="even" r:id="rId21"/>
      <w:headerReference w:type="default" r:id="rId22"/>
      <w:footerReference w:type="even" r:id="rId23"/>
      <w:footerReference w:type="default" r:id="rId24"/>
      <w:headerReference w:type="first" r:id="rId25"/>
      <w:footerReference w:type="first" r:id="rId26"/>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2E3938" w14:textId="77777777" w:rsidR="00C84BF3" w:rsidRDefault="00C84BF3" w:rsidP="004D0079">
      <w:r>
        <w:separator/>
      </w:r>
    </w:p>
    <w:p w14:paraId="1D55D237" w14:textId="77777777" w:rsidR="00C84BF3" w:rsidRDefault="00C84BF3"/>
  </w:endnote>
  <w:endnote w:type="continuationSeparator" w:id="0">
    <w:p w14:paraId="24E52FE3" w14:textId="77777777" w:rsidR="00C84BF3" w:rsidRDefault="00C84BF3" w:rsidP="004D0079">
      <w:r>
        <w:continuationSeparator/>
      </w:r>
    </w:p>
    <w:p w14:paraId="076ADA4E"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45B6D"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0B2D702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30F5C1B4" wp14:editId="5F14E164">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A5879"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690E590" w14:textId="69774588"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7F39ED" w:rsidRPr="00B5784B">
                                <w:rPr>
                                  <w:rFonts w:ascii="Arial" w:hAnsi="Arial" w:cs="Arial"/>
                                  <w:color w:val="000000"/>
                                  <w:sz w:val="18"/>
                                  <w:szCs w:val="18"/>
                                </w:rPr>
                                <w:t>TX006611</w:t>
                              </w:r>
                            </w:p>
                            <w:p w14:paraId="6FC3835A"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F5C1B4"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1F2A5879"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3690E590" w14:textId="69774588"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7F39ED" w:rsidRPr="00B5784B">
                          <w:rPr>
                            <w:rFonts w:ascii="Arial" w:hAnsi="Arial" w:cs="Arial"/>
                            <w:color w:val="000000"/>
                            <w:sz w:val="18"/>
                            <w:szCs w:val="18"/>
                          </w:rPr>
                          <w:t>TX006611</w:t>
                        </w:r>
                      </w:p>
                      <w:p w14:paraId="6FC3835A"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3F17B2B6" wp14:editId="0B2FD3DA">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8201B" w14:textId="77777777" w:rsidR="00FE5D24" w:rsidRDefault="006515F4">
    <w:r>
      <w:rPr>
        <w:noProof/>
      </w:rPr>
      <mc:AlternateContent>
        <mc:Choice Requires="wps">
          <w:drawing>
            <wp:anchor distT="0" distB="0" distL="114300" distR="114300" simplePos="0" relativeHeight="251654656" behindDoc="0" locked="1" layoutInCell="0" allowOverlap="1" wp14:anchorId="44DEFC9B" wp14:editId="398D98CE">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9D823"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12E57402" w14:textId="4982D88F"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5784B" w:rsidRPr="00B5784B">
                            <w:rPr>
                              <w:rFonts w:ascii="Arial" w:hAnsi="Arial" w:cs="Arial"/>
                              <w:color w:val="000000"/>
                              <w:sz w:val="18"/>
                              <w:szCs w:val="18"/>
                            </w:rPr>
                            <w:t>TX006611</w:t>
                          </w:r>
                        </w:p>
                        <w:p w14:paraId="07A03A89"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EFC9B"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33F9D823"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12E57402" w14:textId="4982D88F"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B5784B" w:rsidRPr="00B5784B">
                      <w:rPr>
                        <w:rFonts w:ascii="Arial" w:hAnsi="Arial" w:cs="Arial"/>
                        <w:color w:val="000000"/>
                        <w:sz w:val="18"/>
                        <w:szCs w:val="18"/>
                      </w:rPr>
                      <w:t>TX006611</w:t>
                    </w:r>
                  </w:p>
                  <w:p w14:paraId="07A03A89"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082BF027" wp14:editId="18A8CF6D">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A68B35" w14:textId="77777777" w:rsidR="00C84BF3" w:rsidRDefault="00C84BF3" w:rsidP="004D0079">
      <w:r>
        <w:separator/>
      </w:r>
    </w:p>
    <w:p w14:paraId="47373C62" w14:textId="77777777" w:rsidR="00C84BF3" w:rsidRDefault="00C84BF3"/>
  </w:footnote>
  <w:footnote w:type="continuationSeparator" w:id="0">
    <w:p w14:paraId="7D83BFB9" w14:textId="77777777" w:rsidR="00C84BF3" w:rsidRDefault="00C84BF3" w:rsidP="004D0079">
      <w:r>
        <w:continuationSeparator/>
      </w:r>
    </w:p>
    <w:p w14:paraId="425F18F6"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CD8D4" w14:textId="77777777" w:rsidR="00FE5D24" w:rsidRDefault="00FE5D24"/>
  <w:p w14:paraId="3DC73217"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9D8E3" w14:textId="61F0EAB8" w:rsidR="00FE5D24" w:rsidRPr="00634278" w:rsidRDefault="007F39ED" w:rsidP="00634278">
    <w:pPr>
      <w:pStyle w:val="A-Header-articletitlepage2"/>
    </w:pPr>
    <w:r>
      <w:t>Unit 4 Web-Based Resources and Videos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BBB0E"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E724F5"/>
    <w:multiLevelType w:val="hybridMultilevel"/>
    <w:tmpl w:val="1B6EC5FA"/>
    <w:lvl w:ilvl="0" w:tplc="AC967DF6">
      <w:start w:val="1"/>
      <w:numFmt w:val="bullet"/>
      <w:pStyle w:val="bl1"/>
      <w:lvlText w:val=""/>
      <w:lvlJc w:val="left"/>
      <w:pPr>
        <w:ind w:left="1080" w:hanging="360"/>
      </w:pPr>
      <w:rPr>
        <w:rFonts w:ascii="Symbol" w:hAnsi="Symbol" w:hint="default"/>
      </w:rPr>
    </w:lvl>
    <w:lvl w:ilvl="1" w:tplc="2BC8E350">
      <w:start w:val="1"/>
      <w:numFmt w:val="bullet"/>
      <w:pStyle w:val="bl3"/>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9"/>
  </w:num>
  <w:num w:numId="4">
    <w:abstractNumId w:val="10"/>
  </w:num>
  <w:num w:numId="5">
    <w:abstractNumId w:val="11"/>
  </w:num>
  <w:num w:numId="6">
    <w:abstractNumId w:val="0"/>
  </w:num>
  <w:num w:numId="7">
    <w:abstractNumId w:val="2"/>
  </w:num>
  <w:num w:numId="8">
    <w:abstractNumId w:val="7"/>
  </w:num>
  <w:num w:numId="9">
    <w:abstractNumId w:val="6"/>
  </w:num>
  <w:num w:numId="10">
    <w:abstractNumId w:val="12"/>
  </w:num>
  <w:num w:numId="11">
    <w:abstractNumId w:val="5"/>
  </w:num>
  <w:num w:numId="12">
    <w:abstractNumId w:val="4"/>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39E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5784B"/>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244E"/>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005D7D44"/>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character" w:styleId="Hyperlink">
    <w:name w:val="Hyperlink"/>
    <w:basedOn w:val="DefaultParagraphFont"/>
    <w:semiHidden/>
    <w:unhideWhenUsed/>
    <w:rsid w:val="007F39ED"/>
    <w:rPr>
      <w:color w:val="0000FF"/>
      <w:u w:val="single"/>
    </w:rPr>
  </w:style>
  <w:style w:type="paragraph" w:customStyle="1" w:styleId="bl1">
    <w:name w:val="bl1"/>
    <w:basedOn w:val="Normal"/>
    <w:qFormat/>
    <w:rsid w:val="007F39ED"/>
    <w:pPr>
      <w:numPr>
        <w:numId w:val="13"/>
      </w:numPr>
      <w:suppressAutoHyphens/>
      <w:spacing w:line="480" w:lineRule="auto"/>
    </w:pPr>
    <w:rPr>
      <w:rFonts w:ascii="Book Antiqua" w:hAnsi="Book Antiqua" w:cs="Arial"/>
      <w:szCs w:val="24"/>
    </w:rPr>
  </w:style>
  <w:style w:type="paragraph" w:customStyle="1" w:styleId="bl3">
    <w:name w:val="bl3"/>
    <w:basedOn w:val="bl1"/>
    <w:qFormat/>
    <w:rsid w:val="007F39ED"/>
    <w:pPr>
      <w:numPr>
        <w:ilvl w:val="1"/>
      </w:numPr>
      <w:ind w:left="1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46782">
      <w:bodyDiv w:val="1"/>
      <w:marLeft w:val="0"/>
      <w:marRight w:val="0"/>
      <w:marTop w:val="0"/>
      <w:marBottom w:val="0"/>
      <w:divBdr>
        <w:top w:val="none" w:sz="0" w:space="0" w:color="auto"/>
        <w:left w:val="none" w:sz="0" w:space="0" w:color="auto"/>
        <w:bottom w:val="none" w:sz="0" w:space="0" w:color="auto"/>
        <w:right w:val="none" w:sz="0" w:space="0" w:color="auto"/>
      </w:divBdr>
    </w:div>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xQwnH8th_fs" TargetMode="External"/><Relationship Id="rId13" Type="http://schemas.openxmlformats.org/officeDocument/2006/relationships/hyperlink" Target="http://www.usccb.org/issues-and-action/human-life-and-dignity/racism/upload/open-wide-our-hearts-bulletin-insert.pdf" TargetMode="External"/><Relationship Id="rId18" Type="http://schemas.openxmlformats.org/officeDocument/2006/relationships/hyperlink" Target="http://w2.vatican.va/content/francesco/en/encyclicals/documents/papa-francesco_20150524_enciclica-laudato-si.htm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usccb.org/issues-and-action/human-life-and-dignity/racism/upload/open-wide-our-hearts.pdf" TargetMode="External"/><Relationship Id="rId17" Type="http://schemas.openxmlformats.org/officeDocument/2006/relationships/hyperlink" Target="http://www.usccb.org/issues-and-action/human-life-and-dignity/september-11/theological-and-moral-perspectives-on-todays-challenge-of-peace.cfm"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usccb.org/issues-and-action/human-life-and-dignity/torture/upload/2013-02-TortureBackgrounder-FINAL.pdf" TargetMode="External"/><Relationship Id="rId20" Type="http://schemas.openxmlformats.org/officeDocument/2006/relationships/hyperlink" Target="https://youtu.be/TCcl7DoGRW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sccb.org/issues-and-action/marriage-and-family/marriage/domestic-violence/when-i-call-for-help.cf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usccb.org/issues-and-action/human-life-and-dignity/criminal-justice-restorative-justice/upload/Backgrounder-on-Gun-Violence-March-201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wordonfire.org/resources/blog/bishop-barron-on-martin-luther-king-jr-and-provocative-nonviolence/" TargetMode="External"/><Relationship Id="rId19" Type="http://schemas.openxmlformats.org/officeDocument/2006/relationships/hyperlink" Target="http://www.usccb.org/issues-and-action/human-life-and-dignity/environment/environmental-justice-program/upload/Environmental-Primer.pdf" TargetMode="External"/><Relationship Id="rId4" Type="http://schemas.openxmlformats.org/officeDocument/2006/relationships/settings" Target="settings.xml"/><Relationship Id="rId9" Type="http://schemas.openxmlformats.org/officeDocument/2006/relationships/hyperlink" Target="https://grief.com/10-best-worst-things-to-say-to-someone-in-grief/" TargetMode="External"/><Relationship Id="rId14" Type="http://schemas.openxmlformats.org/officeDocument/2006/relationships/hyperlink" Target="http://www.usccb.org/issues-and-action/human-life-and-dignity/criminal-justice-restorative-justice/crime-and-criminal-justice.cfm"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D4335-01EB-41E8-83AE-57F89BAC8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3</Pages>
  <Words>1046</Words>
  <Characters>5967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171</cp:revision>
  <cp:lastPrinted>2018-04-06T18:09:00Z</cp:lastPrinted>
  <dcterms:created xsi:type="dcterms:W3CDTF">2011-05-03T23:25:00Z</dcterms:created>
  <dcterms:modified xsi:type="dcterms:W3CDTF">2019-12-09T20:29:00Z</dcterms:modified>
</cp:coreProperties>
</file>